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宋体" w:eastAsia="宋体" w:cs="宋体"/>
          <w:kern w:val="0"/>
          <w:sz w:val="32"/>
          <w:szCs w:val="32"/>
          <w:lang w:val="en-US" w:eastAsia="zh-CN"/>
        </w:rPr>
      </w:pPr>
      <w:r>
        <w:rPr>
          <w:rFonts w:hint="eastAsia" w:ascii="宋体" w:cs="宋体"/>
          <w:kern w:val="0"/>
          <w:sz w:val="32"/>
          <w:szCs w:val="32"/>
          <w:lang w:eastAsia="zh-CN"/>
        </w:rPr>
        <w:t>附件</w:t>
      </w:r>
      <w:r>
        <w:rPr>
          <w:rFonts w:hint="eastAsia" w:ascii="宋体" w:cs="宋体"/>
          <w:kern w:val="0"/>
          <w:sz w:val="32"/>
          <w:szCs w:val="32"/>
          <w:lang w:val="en-US" w:eastAsia="zh-CN"/>
        </w:rPr>
        <w:t>1</w:t>
      </w:r>
    </w:p>
    <w:tbl>
      <w:tblPr>
        <w:tblStyle w:val="2"/>
        <w:tblW w:w="68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3633"/>
        <w:gridCol w:w="21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6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培训班人员分配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学院</w:t>
            </w:r>
          </w:p>
        </w:tc>
        <w:tc>
          <w:tcPr>
            <w:tcW w:w="21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分配人数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教育与心理学院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初等教育学院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信息科学技术学院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物理与电子工程学院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化学与化工学院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生命科学学院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体育学院（含体委、体育研究中心）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地理与环境科学学院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旅游学院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新闻传播与影视学院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国际教育学院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继续教育学院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  关(含研究生院)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图书馆（含其他教辅单位）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教育发展管理办公室（含下属单位）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2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</w:tr>
    </w:tbl>
    <w:p>
      <w:pPr>
        <w:widowControl/>
        <w:jc w:val="left"/>
        <w:rPr>
          <w:rFonts w:ascii="宋体" w:cs="宋体"/>
          <w:kern w:val="0"/>
          <w:sz w:val="32"/>
          <w:szCs w:val="32"/>
        </w:rPr>
      </w:pPr>
    </w:p>
    <w:p>
      <w:r>
        <w:rPr>
          <w:rFonts w:hint="eastAsia" w:ascii="宋体" w:cs="宋体"/>
          <w:kern w:val="0"/>
          <w:sz w:val="32"/>
          <w:szCs w:val="32"/>
          <w:lang w:eastAsia="zh-CN"/>
        </w:rPr>
        <w:t>注：分配名额按单位人数比例分配。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9F1F36"/>
    <w:rsid w:val="229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2019-04-01T02:24:00Z</dcterms:created>
  <dc:creator>契阔</dc:creator>
  <cp:lastModifiedBy>契阔</cp:lastModifiedBy>
  <dcterms:modified xsi:type="dcterms:W3CDTF">2019-04-01T02:24:27Z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</Properties>
</file>